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D4" w:rsidRPr="00BE3BD4" w:rsidRDefault="00BE3BD4" w:rsidP="00BE3BD4">
      <w:pPr>
        <w:shd w:val="clear" w:color="auto" w:fill="FFFFFF"/>
        <w:spacing w:after="15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pt-BR"/>
        </w:rPr>
      </w:pPr>
      <w:r w:rsidRPr="00BE3BD4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pt-BR"/>
        </w:rPr>
        <w:t xml:space="preserve">LEI Nº 8625, DE 07 DE JANEIRO DE </w:t>
      </w:r>
      <w:proofErr w:type="gramStart"/>
      <w:r w:rsidRPr="00BE3BD4"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pt-BR"/>
        </w:rPr>
        <w:t>2008</w:t>
      </w:r>
      <w:proofErr w:type="gramEnd"/>
    </w:p>
    <w:p w:rsidR="00BE3BD4" w:rsidRPr="00BE3BD4" w:rsidRDefault="00BE3BD4" w:rsidP="00BE3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</w:p>
    <w:p w:rsidR="00BE3BD4" w:rsidRPr="00BE3BD4" w:rsidRDefault="00BE3BD4" w:rsidP="00BE3BD4">
      <w:pPr>
        <w:shd w:val="clear" w:color="auto" w:fill="FFFFFF"/>
        <w:spacing w:after="0" w:line="300" w:lineRule="atLeast"/>
        <w:ind w:left="3000" w:right="300"/>
        <w:jc w:val="both"/>
        <w:outlineLvl w:val="0"/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</w:pPr>
      <w:proofErr w:type="gramStart"/>
      <w:r w:rsidRPr="00BE3BD4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>ALTERA</w:t>
      </w:r>
      <w:proofErr w:type="gramEnd"/>
      <w:r w:rsidRPr="00BE3BD4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 xml:space="preserve"> DISPOSITIVOS DA LEI Nº </w:t>
      </w:r>
      <w:hyperlink r:id="rId5" w:history="1">
        <w:r w:rsidRPr="00BE3BD4">
          <w:rPr>
            <w:rFonts w:ascii="Myriad Pro Semibold" w:eastAsia="Times New Roman" w:hAnsi="Myriad Pro Semibold" w:cs="Times New Roman"/>
            <w:b/>
            <w:bCs/>
            <w:color w:val="B94A48"/>
            <w:kern w:val="36"/>
            <w:sz w:val="30"/>
            <w:szCs w:val="30"/>
            <w:u w:val="single"/>
            <w:lang w:eastAsia="pt-BR"/>
          </w:rPr>
          <w:t>8.500</w:t>
        </w:r>
      </w:hyperlink>
      <w:r w:rsidRPr="00BE3BD4">
        <w:rPr>
          <w:rFonts w:ascii="Myriad Pro Semibold" w:eastAsia="Times New Roman" w:hAnsi="Myriad Pro Semibold" w:cs="Times New Roman"/>
          <w:b/>
          <w:bCs/>
          <w:color w:val="333333"/>
          <w:kern w:val="36"/>
          <w:sz w:val="30"/>
          <w:szCs w:val="30"/>
          <w:lang w:eastAsia="pt-BR"/>
        </w:rPr>
        <w:t>, DE 13 DE JANEIRO DE 2006, QUE "DISPÕE SOBRE A CONSTRUÇÃO E FUNCIONAMENTO DE POSTOS REVENDEDORES DOS COMBUSTÍVEIS AUTOMOTORES - PRCA, NO MUNICÍPIO DE BELÉM", E DÁ OUTRAS PROVIDÊNCIAS.</w:t>
      </w:r>
    </w:p>
    <w:p w:rsidR="001C56A2" w:rsidRDefault="00BE3BD4" w:rsidP="00BE3BD4"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O PREFEITO MUNICIPAL DE BELÉM</w:t>
      </w:r>
      <w:proofErr w:type="gram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, Faço</w:t>
      </w:r>
      <w:proofErr w:type="gram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saber que a CÂMARA MUNICIPAL DE BELÉM, estatui e eu sanciono a seguinte Lei: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0" w:name="artigo_1"/>
      <w:r w:rsidRPr="00BE3BD4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1º</w:t>
      </w:r>
      <w:bookmarkEnd w:id="0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 Fica alterado o art. 2º da Lei nº </w:t>
      </w:r>
      <w:hyperlink r:id="rId6" w:history="1">
        <w:r w:rsidRPr="00BE3BD4">
          <w:rPr>
            <w:rFonts w:ascii="Calibri" w:eastAsia="Times New Roman" w:hAnsi="Calibri" w:cs="Calibri"/>
            <w:color w:val="B94A48"/>
            <w:sz w:val="23"/>
            <w:szCs w:val="23"/>
            <w:u w:val="single"/>
            <w:shd w:val="clear" w:color="auto" w:fill="FFFFFF"/>
            <w:lang w:eastAsia="pt-BR"/>
          </w:rPr>
          <w:t>8.500</w:t>
        </w:r>
      </w:hyperlink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, de 13 de janeiro de 2006, que passa a ter a seguinte redação: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"Art. 2º A construção dos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PRCA`s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, deverá satisfazer às exigências normativas da ABNT/NBR (Associação Brasileira de Normas Técnicas) e da Resolução nº 273/00, do CONAMA e as seguintes: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I - o local pretendido para a construção dos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PRCA`s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deverá resguardar a distância mínima de quinhentos metros de raio para outros estabelecimentos semelhantes, já existentes ou com licença de construção aprovada;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II - deverá ser resguardada a distância mínima de cento e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cinqüenta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metros de raio para clínicas, hospitais, creches, praças, parques, canais, galerias de águas pluviais abertas e com mais de dois metros de largura, áreas de preservação ou de interesse ambiental, estabelecimentos de ensino, quartéis, templos religiosos e feiras livres;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III - o local pretendido para construção dos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PRCA`s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deverá ter área mínima de 1.600 m² (mil e seiscentos metros quadrados), com testada mínima de quarenta metros;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IV - deverão ser utilizados depósitos enterrados (subterrâneos e de acordo com as normas da ABNT) de armazenamento de combustíveis, com capacidade mínima de trinta mil litros, desde que a capacidade máxima de armazenamento de combustível não ultrapasse o limite de noventa mil litros por PRCA;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V - a empresa contratada para efetuar instalação dos equipamentos mencionados no inciso IV deverá obter cadastro e/ou inscrição no Órgão Ambiental competente para 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lastRenderedPageBreak/>
        <w:t>conceder a licença de instalação;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VI - licenciamento ambiental outorgado pelo Órgão competente;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VII - instalação sanitária para uso público; e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VIII - o </w:t>
      </w:r>
      <w:proofErr w:type="gram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lençol</w:t>
      </w:r>
      <w:proofErr w:type="gram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freático, no local onde se pretende instalar os tanques, deverá ter, no mínimo, quatro metros de profundidade, devendo o pretendente à construção apresentar estudo e laudo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hidrogeológico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, confeccionado por profissional habilitado, sem os quais não será concedido licença para a construção.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§ 1º As distâncias previstas nos incisos I e II serão reguladas pelos pontos mais próximos entre os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PRCA`s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e as áreas e estabelecimentos de usos especiais.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§ 2º É vedada a construção de </w:t>
      </w:r>
      <w:proofErr w:type="spellStart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PRCA`s</w:t>
      </w:r>
      <w:proofErr w:type="spellEnd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 xml:space="preserve"> na área do Centro Histórico de Belém."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bookmarkStart w:id="1" w:name="artigo_2"/>
      <w:r w:rsidRPr="00BE3BD4">
        <w:rPr>
          <w:rFonts w:ascii="Calibri" w:eastAsia="Times New Roman" w:hAnsi="Calibri" w:cs="Calibri"/>
          <w:b/>
          <w:bCs/>
          <w:color w:val="FFFFFF"/>
          <w:sz w:val="17"/>
          <w:szCs w:val="17"/>
          <w:shd w:val="clear" w:color="auto" w:fill="D9534F"/>
          <w:lang w:eastAsia="pt-BR"/>
        </w:rPr>
        <w:t>Art. 2º</w:t>
      </w:r>
      <w:bookmarkEnd w:id="1"/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 Esta Lei entra em vigor na data de sua publicação.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PALÁCIO ANTONIO LEMOS, 07 de janeiro de 2008.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DUCIOMAR GOMES DA COSTA</w:t>
      </w:r>
      <w:r w:rsidRPr="00BE3BD4">
        <w:rPr>
          <w:rFonts w:ascii="Calibri" w:eastAsia="Times New Roman" w:hAnsi="Calibri" w:cs="Calibri"/>
          <w:color w:val="333333"/>
          <w:sz w:val="23"/>
          <w:szCs w:val="23"/>
          <w:lang w:eastAsia="pt-BR"/>
        </w:rPr>
        <w:br/>
      </w:r>
      <w:r w:rsidRPr="00BE3BD4">
        <w:rPr>
          <w:rFonts w:ascii="Calibri" w:eastAsia="Times New Roman" w:hAnsi="Calibri" w:cs="Calibri"/>
          <w:color w:val="333333"/>
          <w:sz w:val="23"/>
          <w:szCs w:val="23"/>
          <w:shd w:val="clear" w:color="auto" w:fill="FFFFFF"/>
          <w:lang w:eastAsia="pt-BR"/>
        </w:rPr>
        <w:t>Prefeito Municipal de Belém</w:t>
      </w:r>
      <w:bookmarkStart w:id="2" w:name="_GoBack"/>
      <w:bookmarkEnd w:id="2"/>
    </w:p>
    <w:sectPr w:rsidR="001C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D4"/>
    <w:rsid w:val="001C56A2"/>
    <w:rsid w:val="00B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pa/b/belem/lei-ordinaria/2006/850/8500/lei-ordinaria-n-8500-2006-dispoe-sobre-a-construcao-e-funcionamento-de-postos-revendedores-de-combustiveis-automotivos-prca-no-municipio-de-belem-e-da-outras-providencias" TargetMode="External"/><Relationship Id="rId5" Type="http://schemas.openxmlformats.org/officeDocument/2006/relationships/hyperlink" Target="https://leismunicipais.com.br/a/pa/b/belem/lei-ordinaria/2006/850/8500/lei-ordinaria-n-8500-2006-dispoe-sobre-a-construcao-e-funcionamento-de-postos-revendedores-de-combustiveis-automotivos-prca-no-municipio-de-belem-e-da-outras-providenc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2020-02-10T15:34:00Z</dcterms:created>
  <dcterms:modified xsi:type="dcterms:W3CDTF">2020-02-10T15:40:00Z</dcterms:modified>
</cp:coreProperties>
</file>